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D50CC6"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276424E3" w14:textId="77777777" w:rsidR="00343607" w:rsidRPr="00711517" w:rsidRDefault="00343607" w:rsidP="00343607">
      <w:pPr>
        <w:spacing w:after="0"/>
        <w:jc w:val="center"/>
        <w:rPr>
          <w:rFonts w:cstheme="minorHAnsi"/>
          <w:b/>
          <w:lang w:val="en-US"/>
        </w:rPr>
      </w:pPr>
      <w:r w:rsidRPr="00711517">
        <w:rPr>
          <w:rFonts w:cstheme="minorHAnsi"/>
          <w:b/>
          <w:lang w:val="en-US"/>
        </w:rPr>
        <w:t>MINISTRY OF THE ECONOMY (ME)</w:t>
      </w:r>
    </w:p>
    <w:p w14:paraId="47E7D0BC"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AND INTERNATIONAL AFFAIRS (SECINT)</w:t>
      </w:r>
    </w:p>
    <w:p w14:paraId="233FA5F3"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(SECEX)</w:t>
      </w:r>
    </w:p>
    <w:p w14:paraId="5BCE1319" w14:textId="77777777" w:rsidR="00343607" w:rsidRPr="00711517" w:rsidRDefault="00343607" w:rsidP="00343607">
      <w:pPr>
        <w:pStyle w:val="Cabealho"/>
        <w:jc w:val="center"/>
        <w:rPr>
          <w:rFonts w:asciiTheme="minorHAnsi" w:hAnsiTheme="minorHAnsi" w:cstheme="minorHAnsi"/>
          <w:sz w:val="22"/>
          <w:szCs w:val="22"/>
          <w:lang w:val="en-US"/>
        </w:rPr>
      </w:pPr>
      <w:r w:rsidRPr="00711517">
        <w:rPr>
          <w:rFonts w:asciiTheme="minorHAnsi" w:hAnsiTheme="minorHAnsi" w:cstheme="minorHAnsi"/>
          <w:b/>
          <w:sz w:val="22"/>
          <w:szCs w:val="22"/>
          <w:lang w:val="en-US"/>
        </w:rPr>
        <w:t>SUBSECRETARIAT OF TRADE REMEDIES</w:t>
      </w:r>
      <w:r w:rsidR="005B3A66" w:rsidRPr="00711517">
        <w:rPr>
          <w:rFonts w:asciiTheme="minorHAnsi" w:hAnsiTheme="minorHAnsi" w:cstheme="minorHAnsi"/>
          <w:b/>
          <w:sz w:val="22"/>
          <w:szCs w:val="22"/>
          <w:lang w:val="en-US"/>
        </w:rPr>
        <w:t xml:space="preserve"> AND PUBLIC INTEREST</w:t>
      </w:r>
      <w:r w:rsidRPr="00711517">
        <w:rPr>
          <w:rFonts w:asciiTheme="minorHAnsi" w:hAnsiTheme="minorHAnsi" w:cstheme="minorHAnsi"/>
          <w:b/>
          <w:sz w:val="22"/>
          <w:szCs w:val="22"/>
          <w:lang w:val="en-US"/>
        </w:rPr>
        <w:t xml:space="preserve"> (SDCOM)</w:t>
      </w:r>
    </w:p>
    <w:p w14:paraId="0BBF8C4A" w14:textId="77777777" w:rsidR="001B1068" w:rsidRPr="00711517" w:rsidRDefault="001B1068" w:rsidP="001B1068">
      <w:pPr>
        <w:spacing w:after="0"/>
        <w:jc w:val="center"/>
        <w:rPr>
          <w:rFonts w:cstheme="minorHAnsi"/>
          <w:sz w:val="18"/>
          <w:szCs w:val="18"/>
        </w:rPr>
      </w:pPr>
      <w:r w:rsidRPr="00711517">
        <w:rPr>
          <w:rFonts w:cstheme="minorHAnsi"/>
          <w:sz w:val="18"/>
          <w:szCs w:val="18"/>
        </w:rPr>
        <w:t>Esplanada dos Ministérios, Bloco J, Sala 408, Brasília – DF, CEP 70.053-900</w:t>
      </w:r>
    </w:p>
    <w:p w14:paraId="4E759D11" w14:textId="1837CCB0" w:rsidR="009A2706" w:rsidRPr="00711517" w:rsidRDefault="009A2706" w:rsidP="009A2706">
      <w:pPr>
        <w:spacing w:after="0"/>
        <w:jc w:val="center"/>
        <w:rPr>
          <w:rFonts w:cstheme="minorHAnsi"/>
          <w:sz w:val="18"/>
          <w:szCs w:val="18"/>
          <w:lang w:val="en-US"/>
        </w:rPr>
      </w:pPr>
      <w:r w:rsidRPr="00711517">
        <w:rPr>
          <w:rFonts w:cstheme="minorHAnsi"/>
          <w:sz w:val="18"/>
          <w:szCs w:val="18"/>
          <w:lang w:val="en-US"/>
        </w:rPr>
        <w:t>Contact: (+55 61) 2027-7770</w:t>
      </w:r>
      <w:r w:rsidRPr="00711517">
        <w:rPr>
          <w:rFonts w:cstheme="minorHAnsi"/>
          <w:sz w:val="18"/>
          <w:szCs w:val="18"/>
          <w:lang w:val="en-US"/>
        </w:rPr>
        <w:tab/>
      </w:r>
    </w:p>
    <w:p w14:paraId="11177922" w14:textId="77777777" w:rsidR="00A63308" w:rsidRPr="00711517" w:rsidRDefault="00A63308"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25EEB289" w:rsidR="007E1ACA" w:rsidRPr="00711517" w:rsidRDefault="00736101" w:rsidP="007E1ACA">
      <w:pPr>
        <w:jc w:val="both"/>
        <w:rPr>
          <w:rFonts w:cstheme="minorHAnsi"/>
          <w:sz w:val="24"/>
          <w:szCs w:val="24"/>
          <w:lang w:val="en-US"/>
        </w:rPr>
      </w:pPr>
      <w:r w:rsidRPr="00711517">
        <w:rPr>
          <w:rFonts w:cstheme="minorHAnsi"/>
          <w:sz w:val="24"/>
          <w:szCs w:val="24"/>
          <w:lang w:val="en-US"/>
        </w:rPr>
        <w:t xml:space="preserve">Sunset review of the anti-dumping measure levied on Brazilian </w:t>
      </w:r>
      <w:r w:rsidRPr="00124BE1">
        <w:rPr>
          <w:rFonts w:cstheme="minorHAnsi"/>
          <w:sz w:val="24"/>
          <w:szCs w:val="24"/>
          <w:lang w:val="en-US"/>
        </w:rPr>
        <w:t xml:space="preserve">imports of </w:t>
      </w:r>
      <w:r w:rsidR="00124BE1" w:rsidRPr="00124BE1">
        <w:rPr>
          <w:rFonts w:cstheme="minorHAnsi"/>
          <w:sz w:val="24"/>
          <w:szCs w:val="24"/>
          <w:lang w:val="en-US"/>
        </w:rPr>
        <w:t>acetic esters</w:t>
      </w:r>
      <w:r w:rsidRPr="00124BE1">
        <w:rPr>
          <w:rFonts w:cstheme="minorHAnsi"/>
          <w:sz w:val="24"/>
          <w:szCs w:val="24"/>
          <w:lang w:val="en-US"/>
        </w:rPr>
        <w:t xml:space="preserve">, </w:t>
      </w:r>
      <w:r w:rsidR="007E1ACA" w:rsidRPr="00711517">
        <w:rPr>
          <w:rFonts w:cstheme="minorHAnsi"/>
          <w:sz w:val="24"/>
          <w:szCs w:val="24"/>
          <w:lang w:val="en-US"/>
        </w:rPr>
        <w:t xml:space="preserve">usually classified under </w:t>
      </w:r>
      <w:r w:rsidR="00D3680E" w:rsidRPr="00711517">
        <w:rPr>
          <w:rFonts w:cstheme="minorHAnsi"/>
          <w:sz w:val="24"/>
          <w:szCs w:val="24"/>
          <w:lang w:val="en-US"/>
        </w:rPr>
        <w:t>sub</w:t>
      </w:r>
      <w:r w:rsidR="007E1ACA" w:rsidRPr="00711517">
        <w:rPr>
          <w:rFonts w:cstheme="minorHAnsi"/>
          <w:sz w:val="24"/>
          <w:szCs w:val="24"/>
          <w:lang w:val="en-US"/>
        </w:rPr>
        <w:t>items</w:t>
      </w:r>
      <w:r w:rsidR="00124BE1" w:rsidRPr="00124BE1">
        <w:rPr>
          <w:rFonts w:ascii="Times New Roman" w:hAnsi="Times New Roman" w:cs="Times New Roman"/>
          <w:iCs/>
          <w:sz w:val="24"/>
          <w:szCs w:val="24"/>
          <w:lang w:val="en-US"/>
        </w:rPr>
        <w:t xml:space="preserve"> </w:t>
      </w:r>
      <w:r w:rsidR="00124BE1" w:rsidRPr="00124BE1">
        <w:rPr>
          <w:rFonts w:cstheme="minorHAnsi"/>
          <w:iCs/>
          <w:sz w:val="24"/>
          <w:szCs w:val="24"/>
          <w:lang w:val="en-US"/>
        </w:rPr>
        <w:t>2915.31.00 e 2915.39.31</w:t>
      </w:r>
      <w:r w:rsidR="00124BE1">
        <w:rPr>
          <w:rFonts w:cstheme="minorHAnsi"/>
          <w:iCs/>
          <w:sz w:val="24"/>
          <w:szCs w:val="24"/>
          <w:lang w:val="en-US"/>
        </w:rPr>
        <w:t xml:space="preserve"> </w:t>
      </w:r>
      <w:r w:rsidR="007E1ACA" w:rsidRPr="00711517">
        <w:rPr>
          <w:rFonts w:cstheme="minorHAnsi"/>
          <w:sz w:val="24"/>
          <w:szCs w:val="24"/>
          <w:lang w:val="en-US"/>
        </w:rPr>
        <w:t xml:space="preserve">of the MERCOSUR Common Nomenclature (NCM – Nomenclatura Comum do MERCOSUL), </w:t>
      </w:r>
      <w:bookmarkStart w:id="0" w:name="_Hlk37670753"/>
      <w:r w:rsidR="00A320F2" w:rsidRPr="00711517">
        <w:rPr>
          <w:rFonts w:cstheme="minorHAnsi"/>
          <w:sz w:val="24"/>
          <w:szCs w:val="24"/>
          <w:lang w:val="en-US"/>
        </w:rPr>
        <w:t>originating in</w:t>
      </w:r>
      <w:bookmarkEnd w:id="0"/>
      <w:r w:rsidR="00A320F2" w:rsidRPr="000E3D6E">
        <w:rPr>
          <w:rFonts w:cstheme="minorHAnsi"/>
          <w:sz w:val="24"/>
          <w:szCs w:val="24"/>
          <w:lang w:val="en-US"/>
        </w:rPr>
        <w:t xml:space="preserve"> </w:t>
      </w:r>
      <w:r w:rsidR="000E3D6E" w:rsidRPr="000E3D6E">
        <w:rPr>
          <w:rFonts w:cstheme="minorHAnsi"/>
          <w:sz w:val="24"/>
          <w:szCs w:val="24"/>
          <w:lang w:val="en-US"/>
        </w:rPr>
        <w:t>United States of America and Mexico</w:t>
      </w:r>
      <w:r w:rsidR="007E1ACA" w:rsidRPr="00711517">
        <w:rPr>
          <w:rFonts w:cstheme="minorHAnsi"/>
          <w:sz w:val="24"/>
          <w:szCs w:val="24"/>
          <w:lang w:val="en-US"/>
        </w:rPr>
        <w:t>.</w:t>
      </w:r>
      <w:r w:rsidR="0018446F">
        <w:rPr>
          <w:rFonts w:cstheme="minorHAnsi"/>
          <w:sz w:val="24"/>
          <w:szCs w:val="24"/>
          <w:lang w:val="en-US"/>
        </w:rPr>
        <w:t xml:space="preserve"> </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0EEB4EBE" w:rsidR="007E1ACA" w:rsidRPr="00711517" w:rsidRDefault="00ED7DAB" w:rsidP="007E1ACA">
      <w:pPr>
        <w:spacing w:after="0"/>
        <w:jc w:val="center"/>
        <w:rPr>
          <w:rFonts w:cstheme="minorHAnsi"/>
          <w:bCs/>
          <w:sz w:val="24"/>
          <w:szCs w:val="24"/>
        </w:rPr>
      </w:pPr>
      <w:r w:rsidRPr="00711517">
        <w:rPr>
          <w:rFonts w:cstheme="minorHAnsi"/>
          <w:sz w:val="24"/>
          <w:szCs w:val="24"/>
        </w:rPr>
        <w:t>Process Sei/ME No</w:t>
      </w:r>
      <w:r w:rsidRPr="00711517">
        <w:rPr>
          <w:rFonts w:cstheme="minorHAnsi"/>
        </w:rPr>
        <w:t xml:space="preserve"> </w:t>
      </w:r>
      <w:r w:rsidR="000E3D6E" w:rsidRPr="000E3D6E">
        <w:rPr>
          <w:rFonts w:cstheme="minorHAnsi"/>
          <w:sz w:val="24"/>
          <w:szCs w:val="24"/>
          <w:lang w:val="en-US"/>
        </w:rPr>
        <w:t>19972.100657/2022-21</w:t>
      </w:r>
      <w:r w:rsidR="000E3D6E" w:rsidRPr="000E3D6E">
        <w:rPr>
          <w:rFonts w:cstheme="minorHAnsi"/>
        </w:rPr>
        <w:t xml:space="preserve"> </w:t>
      </w:r>
      <w:r w:rsidRPr="00711517">
        <w:rPr>
          <w:rFonts w:cstheme="minorHAnsi"/>
        </w:rPr>
        <w:t xml:space="preserve">restricted </w:t>
      </w:r>
      <w:r w:rsidRPr="00711517">
        <w:rPr>
          <w:rFonts w:cstheme="minorHAnsi"/>
          <w:sz w:val="24"/>
          <w:szCs w:val="24"/>
        </w:rPr>
        <w:t>and</w:t>
      </w:r>
      <w:r w:rsidRPr="00711517">
        <w:rPr>
          <w:rFonts w:cstheme="minorHAnsi"/>
        </w:rPr>
        <w:t xml:space="preserve"> </w:t>
      </w:r>
      <w:r w:rsidR="000E3D6E" w:rsidRPr="000E3D6E">
        <w:rPr>
          <w:rFonts w:cstheme="minorHAnsi"/>
          <w:sz w:val="24"/>
          <w:szCs w:val="24"/>
          <w:lang w:val="en-US"/>
        </w:rPr>
        <w:t>19972.100656/2022-86</w:t>
      </w:r>
      <w:r w:rsidR="000E3D6E" w:rsidRPr="000E3D6E">
        <w:rPr>
          <w:rFonts w:cstheme="minorHAnsi"/>
        </w:rPr>
        <w:t xml:space="preserve"> </w:t>
      </w:r>
      <w:r w:rsidRPr="00711517">
        <w:rPr>
          <w:rFonts w:cstheme="minorHAnsi"/>
          <w:sz w:val="24"/>
          <w:szCs w:val="24"/>
        </w:rPr>
        <w:t>confidentia</w:t>
      </w:r>
      <w:r w:rsidR="00711517">
        <w:rPr>
          <w:rFonts w:cstheme="minorHAnsi"/>
          <w:sz w:val="24"/>
          <w:szCs w:val="24"/>
        </w:rPr>
        <w:t>l</w:t>
      </w:r>
    </w:p>
    <w:p w14:paraId="1ECF8061" w14:textId="01175594" w:rsidR="007E1ACA" w:rsidRPr="000E3D6E" w:rsidRDefault="007E1ACA" w:rsidP="007E1ACA">
      <w:pPr>
        <w:spacing w:after="0"/>
        <w:jc w:val="center"/>
        <w:rPr>
          <w:rFonts w:cstheme="minorHAnsi"/>
          <w:sz w:val="24"/>
          <w:szCs w:val="24"/>
        </w:rPr>
      </w:pPr>
      <w:r w:rsidRPr="00711517">
        <w:rPr>
          <w:rFonts w:cstheme="minorHAnsi"/>
          <w:sz w:val="24"/>
          <w:szCs w:val="24"/>
          <w:lang w:val="en-US"/>
        </w:rPr>
        <w:t>Contact: (+55 61) 2027-</w:t>
      </w:r>
      <w:r w:rsidR="000E3D6E">
        <w:rPr>
          <w:rFonts w:cstheme="minorHAnsi"/>
          <w:sz w:val="24"/>
          <w:szCs w:val="24"/>
          <w:lang w:val="en-US"/>
        </w:rPr>
        <w:t>7357</w:t>
      </w:r>
      <w:r w:rsidRPr="00711517">
        <w:rPr>
          <w:rFonts w:cstheme="minorHAnsi"/>
          <w:sz w:val="24"/>
          <w:szCs w:val="24"/>
          <w:lang w:val="en-US"/>
        </w:rPr>
        <w:t xml:space="preserve"> or</w:t>
      </w:r>
      <w:r w:rsidR="000E3D6E" w:rsidRPr="000E3D6E">
        <w:rPr>
          <w:rFonts w:eastAsia="Times New Roman" w:cstheme="minorHAnsi"/>
          <w:snapToGrid w:val="0"/>
          <w:sz w:val="24"/>
          <w:szCs w:val="24"/>
          <w:lang w:eastAsia="pt-BR"/>
        </w:rPr>
        <w:t xml:space="preserve"> </w:t>
      </w:r>
      <w:r w:rsidR="000E3D6E" w:rsidRPr="000E3D6E">
        <w:rPr>
          <w:rFonts w:cstheme="minorHAnsi"/>
          <w:sz w:val="24"/>
          <w:szCs w:val="24"/>
        </w:rPr>
        <w:t>Esteresaceticosrev@economia.gov.br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14CF4"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271B5DC1"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B03DD6" w:rsidRPr="00B03DD6">
        <w:rPr>
          <w:rFonts w:ascii="Times New Roman" w:hAnsi="Times New Roman" w:cs="Times New Roman"/>
          <w:sz w:val="24"/>
          <w:szCs w:val="24"/>
          <w:lang w:val="en-US"/>
        </w:rPr>
        <w:t xml:space="preserve"> </w:t>
      </w:r>
      <w:r w:rsidR="00B03DD6" w:rsidRPr="00B03DD6">
        <w:rPr>
          <w:rFonts w:cstheme="minorHAnsi"/>
          <w:sz w:val="24"/>
          <w:szCs w:val="24"/>
          <w:lang w:val="en-US"/>
        </w:rPr>
        <w:t>acetic esters</w:t>
      </w:r>
      <w:r w:rsidR="00B03DD6">
        <w:rPr>
          <w:rFonts w:cstheme="minorHAnsi"/>
          <w:sz w:val="24"/>
          <w:szCs w:val="24"/>
          <w:lang w:val="en-US"/>
        </w:rPr>
        <w:t>,</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items</w:t>
      </w:r>
      <w:r w:rsidR="00B03DD6" w:rsidRPr="00B03DD6">
        <w:rPr>
          <w:rFonts w:ascii="Times New Roman" w:hAnsi="Times New Roman" w:cs="Times New Roman"/>
          <w:iCs/>
          <w:sz w:val="24"/>
          <w:szCs w:val="24"/>
          <w:lang w:val="en-US"/>
        </w:rPr>
        <w:t xml:space="preserve"> </w:t>
      </w:r>
      <w:r w:rsidR="00B03DD6" w:rsidRPr="00B03DD6">
        <w:rPr>
          <w:rFonts w:cstheme="minorHAnsi"/>
          <w:iCs/>
          <w:sz w:val="24"/>
          <w:szCs w:val="24"/>
          <w:lang w:val="en-US"/>
        </w:rPr>
        <w:t>2915.31.00 e 2915.39.31</w:t>
      </w:r>
      <w:r w:rsidR="00B03DD6">
        <w:rPr>
          <w:rFonts w:cstheme="minorHAnsi"/>
          <w:iCs/>
          <w:sz w:val="24"/>
          <w:szCs w:val="24"/>
          <w:lang w:val="en-US"/>
        </w:rPr>
        <w:t xml:space="preserve"> </w:t>
      </w:r>
      <w:r w:rsidR="00422A8D" w:rsidRPr="00711517">
        <w:rPr>
          <w:rFonts w:cstheme="minorHAnsi"/>
          <w:sz w:val="24"/>
          <w:szCs w:val="24"/>
          <w:lang w:val="en-US"/>
        </w:rPr>
        <w:t xml:space="preserve">of the MERCOSUR Common Nomenclature (NCM – Nomenclatura Comum do MERCOSUL), </w:t>
      </w:r>
      <w:r w:rsidR="00A320F2" w:rsidRPr="00711517">
        <w:rPr>
          <w:rFonts w:cstheme="minorHAnsi"/>
          <w:sz w:val="24"/>
          <w:szCs w:val="24"/>
          <w:lang w:val="en-US"/>
        </w:rPr>
        <w:t>originating in</w:t>
      </w:r>
      <w:r w:rsidR="00B03DD6" w:rsidRPr="00B03DD6">
        <w:rPr>
          <w:rFonts w:cstheme="minorHAnsi"/>
          <w:sz w:val="24"/>
          <w:szCs w:val="24"/>
          <w:lang w:val="en-US"/>
        </w:rPr>
        <w:t xml:space="preserve"> United States of America and Mexico</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343607" w:rsidRPr="00711517">
        <w:rPr>
          <w:rFonts w:cstheme="minorHAnsi"/>
          <w:sz w:val="24"/>
          <w:szCs w:val="24"/>
          <w:lang w:val="en-US"/>
        </w:rPr>
        <w:t>SDCOM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77777777" w:rsidR="003D2FA9" w:rsidRPr="00711517" w:rsidRDefault="00343607"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SDCOM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7FCE9468"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w:t>
      </w:r>
      <w:r w:rsidRPr="00B03DD6">
        <w:rPr>
          <w:rFonts w:cstheme="minorHAnsi"/>
          <w:sz w:val="24"/>
          <w:szCs w:val="24"/>
          <w:lang w:val="en-US"/>
        </w:rPr>
        <w:t xml:space="preserve">intercorrente”, </w:t>
      </w:r>
      <w:r w:rsidRPr="00B03DD6">
        <w:rPr>
          <w:sz w:val="24"/>
          <w:szCs w:val="24"/>
          <w:lang w:val="en"/>
        </w:rPr>
        <w:t>respectively</w:t>
      </w:r>
      <w:r w:rsidRPr="00B03DD6">
        <w:rPr>
          <w:rFonts w:cstheme="minorHAnsi"/>
          <w:sz w:val="24"/>
          <w:szCs w:val="24"/>
          <w:lang w:val="en-US"/>
        </w:rPr>
        <w:t xml:space="preserve"> </w:t>
      </w:r>
      <w:bookmarkStart w:id="3" w:name="_Hlk80089911"/>
      <w:r w:rsidRPr="00B03DD6">
        <w:rPr>
          <w:rFonts w:cstheme="minorHAnsi"/>
          <w:sz w:val="24"/>
          <w:szCs w:val="24"/>
          <w:lang w:val="en"/>
        </w:rPr>
        <w:t xml:space="preserve">in the </w:t>
      </w:r>
      <w:bookmarkEnd w:id="3"/>
      <w:r w:rsidRPr="00B03DD6">
        <w:rPr>
          <w:rFonts w:cstheme="minorHAnsi"/>
          <w:sz w:val="24"/>
          <w:szCs w:val="24"/>
          <w:lang w:val="en"/>
        </w:rPr>
        <w:t>SEI/ME Processes n</w:t>
      </w:r>
      <w:r w:rsidRPr="00B03DD6">
        <w:rPr>
          <w:rFonts w:cstheme="minorHAnsi"/>
          <w:sz w:val="24"/>
          <w:szCs w:val="24"/>
          <w:u w:val="single"/>
          <w:vertAlign w:val="superscript"/>
          <w:lang w:val="en"/>
        </w:rPr>
        <w:t>os</w:t>
      </w:r>
      <w:r w:rsidRPr="00B03DD6">
        <w:rPr>
          <w:rFonts w:cstheme="minorHAnsi"/>
          <w:sz w:val="24"/>
          <w:szCs w:val="24"/>
          <w:lang w:val="en"/>
        </w:rPr>
        <w:t xml:space="preserve"> </w:t>
      </w:r>
      <w:r w:rsidR="00B03DD6" w:rsidRPr="00B03DD6">
        <w:rPr>
          <w:rFonts w:cstheme="minorHAnsi"/>
          <w:sz w:val="24"/>
          <w:szCs w:val="24"/>
          <w:lang w:val="en-US"/>
        </w:rPr>
        <w:t>19972.100657/2022-21</w:t>
      </w:r>
      <w:r w:rsidR="00B03DD6" w:rsidRPr="00B03DD6">
        <w:rPr>
          <w:rFonts w:cstheme="minorHAnsi"/>
          <w:sz w:val="24"/>
          <w:szCs w:val="24"/>
        </w:rPr>
        <w:t xml:space="preserve"> </w:t>
      </w:r>
      <w:r w:rsidRPr="00B03DD6">
        <w:rPr>
          <w:rFonts w:cstheme="minorHAnsi"/>
          <w:sz w:val="24"/>
          <w:szCs w:val="24"/>
          <w:lang w:val="en"/>
        </w:rPr>
        <w:t xml:space="preserve">restricted and </w:t>
      </w:r>
      <w:r w:rsidR="00B03DD6" w:rsidRPr="00B03DD6">
        <w:rPr>
          <w:rFonts w:cstheme="minorHAnsi"/>
          <w:sz w:val="24"/>
          <w:szCs w:val="24"/>
          <w:lang w:val="en-US"/>
        </w:rPr>
        <w:t>19972.100656/2022-86</w:t>
      </w:r>
      <w:r w:rsidR="00B03DD6" w:rsidRPr="00B03DD6">
        <w:rPr>
          <w:rFonts w:cstheme="minorHAnsi"/>
          <w:sz w:val="24"/>
          <w:szCs w:val="24"/>
        </w:rPr>
        <w:t xml:space="preserve"> </w:t>
      </w:r>
      <w:r w:rsidRPr="00B03DD6">
        <w:rPr>
          <w:rFonts w:cstheme="minorHAnsi"/>
          <w:sz w:val="24"/>
          <w:szCs w:val="24"/>
          <w:lang w:val="en"/>
        </w:rPr>
        <w:t xml:space="preserve"> confidential </w:t>
      </w:r>
      <w:r w:rsidRPr="00BA69EB">
        <w:rPr>
          <w:rFonts w:cstheme="minorHAnsi"/>
          <w:sz w:val="24"/>
          <w:szCs w:val="24"/>
          <w:lang w:val="en"/>
        </w:rPr>
        <w:t xml:space="preserve">in the Electronic Information System of the Ministry of Economy - SEI/ME, available in  </w:t>
      </w:r>
      <w:hyperlink r:id="rId8"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5E8FBCAB"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of the Ministry of Economy - SEI/ME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3C0D881D"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SEI/ME.</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AAF23"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343607" w:rsidRPr="00711517">
        <w:rPr>
          <w:rFonts w:cstheme="minorHAnsi"/>
          <w:b/>
          <w:sz w:val="24"/>
          <w:szCs w:val="24"/>
          <w:lang w:val="en-US"/>
        </w:rPr>
        <w:t>SDCOM</w:t>
      </w:r>
    </w:p>
    <w:p w14:paraId="4E6A896F" w14:textId="77777777"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343607" w:rsidRPr="00711517">
        <w:rPr>
          <w:rFonts w:cstheme="minorHAnsi"/>
          <w:sz w:val="24"/>
          <w:szCs w:val="24"/>
          <w:lang w:val="en-US"/>
        </w:rPr>
        <w:t>SDCOM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343607" w:rsidRPr="00711517">
        <w:rPr>
          <w:rFonts w:cstheme="minorHAnsi"/>
          <w:sz w:val="24"/>
          <w:szCs w:val="24"/>
          <w:lang w:val="en-US"/>
        </w:rPr>
        <w:t>SDCOM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5F4A50F9"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w:t>
      </w:r>
      <w:r w:rsidR="007F706E" w:rsidRPr="00711517">
        <w:rPr>
          <w:rFonts w:cstheme="minorHAnsi"/>
          <w:sz w:val="24"/>
          <w:szCs w:val="24"/>
          <w:lang w:val="en-US"/>
        </w:rPr>
        <w:t>aggregate,</w:t>
      </w:r>
      <w:r w:rsidRPr="00711517">
        <w:rPr>
          <w:rFonts w:cstheme="minorHAnsi"/>
          <w:sz w:val="24"/>
          <w:szCs w:val="24"/>
          <w:lang w:val="en-US"/>
        </w:rPr>
        <w:t xml:space="preserv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77777777" w:rsidR="006B5504" w:rsidRPr="00711517" w:rsidRDefault="00343607"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SDCOM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BD84A5"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1C3A0"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2115D8B0" w:rsidR="001157B4" w:rsidRPr="00711517" w:rsidRDefault="00B56209" w:rsidP="001157B4">
      <w:pPr>
        <w:pStyle w:val="PargrafodaLista"/>
        <w:numPr>
          <w:ilvl w:val="0"/>
          <w:numId w:val="4"/>
        </w:numPr>
        <w:jc w:val="both"/>
        <w:rPr>
          <w:rFonts w:cstheme="minorHAnsi"/>
          <w:sz w:val="24"/>
          <w:szCs w:val="24"/>
          <w:lang w:val="en-US"/>
        </w:rPr>
      </w:pPr>
      <w:r w:rsidRPr="00B56209">
        <w:rPr>
          <w:rFonts w:cstheme="minorHAnsi"/>
          <w:sz w:val="24"/>
          <w:szCs w:val="24"/>
          <w:lang w:val="en-US"/>
        </w:rPr>
        <w:t xml:space="preserve">Acetic esters, named as ethyl acetate and n-propyl acetate, commonly classified under items </w:t>
      </w:r>
      <w:r w:rsidRPr="00B56209">
        <w:rPr>
          <w:rFonts w:cstheme="minorHAnsi"/>
          <w:iCs/>
          <w:sz w:val="24"/>
          <w:szCs w:val="24"/>
          <w:lang w:val="en-US"/>
        </w:rPr>
        <w:t>2915.31.00 e 2915.39.31</w:t>
      </w:r>
      <w:r w:rsidRPr="00B56209">
        <w:rPr>
          <w:rFonts w:cstheme="minorHAnsi"/>
          <w:sz w:val="24"/>
          <w:szCs w:val="24"/>
          <w:lang w:val="en-US"/>
        </w:rPr>
        <w:t xml:space="preserve"> of the MERCOSUR Common Nomenclature (NCM – Nomenclatura Comum do MERCOSUL), exported from Mexico and United States of America.</w:t>
      </w:r>
    </w:p>
    <w:p w14:paraId="09C40ECA" w14:textId="77777777" w:rsidR="001157B4" w:rsidRPr="00711517" w:rsidRDefault="001157B4" w:rsidP="001157B4">
      <w:pPr>
        <w:pStyle w:val="PargrafodaLista"/>
        <w:jc w:val="both"/>
        <w:rPr>
          <w:rFonts w:cstheme="minorHAnsi"/>
          <w:sz w:val="24"/>
          <w:szCs w:val="24"/>
          <w:lang w:val="en-US"/>
        </w:rPr>
      </w:pPr>
    </w:p>
    <w:p w14:paraId="7AE77234" w14:textId="724694F0" w:rsidR="00B56209" w:rsidRPr="00B56209" w:rsidRDefault="00B56209" w:rsidP="00B56209">
      <w:pPr>
        <w:pStyle w:val="PargrafodaLista"/>
        <w:ind w:left="1418"/>
        <w:jc w:val="both"/>
        <w:rPr>
          <w:rFonts w:cstheme="minorHAnsi"/>
          <w:sz w:val="24"/>
          <w:szCs w:val="24"/>
          <w:lang w:val="en-US"/>
        </w:rPr>
      </w:pPr>
      <w:r w:rsidRPr="00B56209">
        <w:rPr>
          <w:rFonts w:cstheme="minorHAnsi"/>
          <w:sz w:val="24"/>
          <w:szCs w:val="24"/>
          <w:lang w:val="en-US"/>
        </w:rPr>
        <w:t>The acetic esters under investigation have the following properties: molecular weight from 86 to 90 g/mol or from 100 to 104 g/mol; high evaporation rate, between 190 and 260 or 390 and 490 (n-butyl acetate=100);</w:t>
      </w:r>
      <w:r w:rsidR="00C16142">
        <w:rPr>
          <w:rFonts w:cstheme="minorHAnsi"/>
          <w:sz w:val="24"/>
          <w:szCs w:val="24"/>
          <w:lang w:val="en-US"/>
        </w:rPr>
        <w:t xml:space="preserve"> </w:t>
      </w:r>
      <w:r w:rsidRPr="00B56209">
        <w:rPr>
          <w:rFonts w:cstheme="minorHAnsi"/>
          <w:sz w:val="24"/>
          <w:szCs w:val="24"/>
          <w:lang w:val="en-US"/>
        </w:rPr>
        <w:t xml:space="preserve">and boiling point (at 760 mmHg) between </w:t>
      </w:r>
      <w:r w:rsidR="00C16142" w:rsidRPr="00C16142">
        <w:rPr>
          <w:rFonts w:cstheme="minorHAnsi"/>
          <w:iCs/>
          <w:sz w:val="24"/>
          <w:szCs w:val="24"/>
          <w:lang w:val="en-US"/>
        </w:rPr>
        <w:t>74</w:t>
      </w:r>
      <w:r w:rsidR="00C16142" w:rsidRPr="00C16142">
        <w:rPr>
          <w:rFonts w:cstheme="minorHAnsi"/>
          <w:iCs/>
          <w:sz w:val="24"/>
          <w:szCs w:val="24"/>
          <w:vertAlign w:val="superscript"/>
          <w:lang w:val="en-US"/>
        </w:rPr>
        <w:t>o</w:t>
      </w:r>
      <w:r w:rsidR="00C16142" w:rsidRPr="00C16142">
        <w:rPr>
          <w:rFonts w:cstheme="minorHAnsi"/>
          <w:iCs/>
          <w:sz w:val="24"/>
          <w:szCs w:val="24"/>
          <w:lang w:val="en-US"/>
        </w:rPr>
        <w:t>C and 80</w:t>
      </w:r>
      <w:r w:rsidR="00C16142" w:rsidRPr="00C16142">
        <w:rPr>
          <w:rFonts w:cstheme="minorHAnsi"/>
          <w:iCs/>
          <w:sz w:val="24"/>
          <w:szCs w:val="24"/>
          <w:vertAlign w:val="superscript"/>
          <w:lang w:val="en-US"/>
        </w:rPr>
        <w:t>o</w:t>
      </w:r>
      <w:r w:rsidR="00C16142" w:rsidRPr="00C16142">
        <w:rPr>
          <w:rFonts w:cstheme="minorHAnsi"/>
          <w:iCs/>
          <w:sz w:val="24"/>
          <w:szCs w:val="24"/>
          <w:lang w:val="en-US"/>
        </w:rPr>
        <w:t>C or 97</w:t>
      </w:r>
      <w:r w:rsidR="00C16142" w:rsidRPr="00C16142">
        <w:rPr>
          <w:rFonts w:cstheme="minorHAnsi"/>
          <w:iCs/>
          <w:sz w:val="24"/>
          <w:szCs w:val="24"/>
          <w:vertAlign w:val="superscript"/>
          <w:lang w:val="en-US"/>
        </w:rPr>
        <w:t>o</w:t>
      </w:r>
      <w:r w:rsidR="00C16142" w:rsidRPr="00C16142">
        <w:rPr>
          <w:rFonts w:cstheme="minorHAnsi"/>
          <w:iCs/>
          <w:sz w:val="24"/>
          <w:szCs w:val="24"/>
          <w:lang w:val="en-US"/>
        </w:rPr>
        <w:t>C and 106</w:t>
      </w:r>
      <w:r w:rsidR="00C16142" w:rsidRPr="00C16142">
        <w:rPr>
          <w:rFonts w:cstheme="minorHAnsi"/>
          <w:iCs/>
          <w:sz w:val="24"/>
          <w:szCs w:val="24"/>
          <w:vertAlign w:val="superscript"/>
          <w:lang w:val="en-US"/>
        </w:rPr>
        <w:t>o</w:t>
      </w:r>
      <w:r w:rsidR="00C16142" w:rsidRPr="00C16142">
        <w:rPr>
          <w:rFonts w:cstheme="minorHAnsi"/>
          <w:iCs/>
          <w:sz w:val="24"/>
          <w:szCs w:val="24"/>
          <w:lang w:val="en-US"/>
        </w:rPr>
        <w:t>C</w:t>
      </w:r>
      <w:r w:rsidRPr="00B56209">
        <w:rPr>
          <w:rFonts w:cstheme="minorHAnsi"/>
          <w:sz w:val="24"/>
          <w:szCs w:val="24"/>
          <w:lang w:val="en-US"/>
        </w:rPr>
        <w:t>.</w:t>
      </w:r>
    </w:p>
    <w:p w14:paraId="1C153399" w14:textId="77777777" w:rsidR="00B56209" w:rsidRPr="00B56209" w:rsidRDefault="00B56209" w:rsidP="00B56209">
      <w:pPr>
        <w:pStyle w:val="PargrafodaLista"/>
        <w:ind w:left="1418"/>
        <w:jc w:val="both"/>
        <w:rPr>
          <w:rFonts w:cstheme="minorHAnsi"/>
          <w:sz w:val="24"/>
          <w:szCs w:val="24"/>
          <w:lang w:val="en-US"/>
        </w:rPr>
      </w:pPr>
    </w:p>
    <w:p w14:paraId="74692E0D" w14:textId="4456EB17" w:rsidR="00B56209" w:rsidRPr="00C60085" w:rsidRDefault="00B56209" w:rsidP="00B56209">
      <w:pPr>
        <w:pStyle w:val="PargrafodaLista"/>
        <w:ind w:left="1418"/>
        <w:jc w:val="both"/>
        <w:rPr>
          <w:rFonts w:cstheme="minorHAnsi"/>
          <w:sz w:val="24"/>
          <w:szCs w:val="24"/>
          <w:lang w:val="en-US"/>
        </w:rPr>
      </w:pPr>
      <w:r w:rsidRPr="00C60085">
        <w:rPr>
          <w:rFonts w:cstheme="minorHAnsi"/>
          <w:sz w:val="24"/>
          <w:szCs w:val="24"/>
          <w:lang w:val="en-US"/>
        </w:rPr>
        <w:t xml:space="preserve">The esters molecular formula is </w:t>
      </w:r>
      <w:r w:rsidR="00C60085" w:rsidRPr="004D30F6">
        <w:rPr>
          <w:rFonts w:cstheme="minorHAnsi"/>
          <w:bCs/>
          <w:iCs/>
          <w:sz w:val="24"/>
          <w:szCs w:val="24"/>
        </w:rPr>
        <w:t>C</w:t>
      </w:r>
      <w:r w:rsidR="00C60085" w:rsidRPr="004D30F6">
        <w:rPr>
          <w:rFonts w:cstheme="minorHAnsi"/>
          <w:bCs/>
          <w:iCs/>
          <w:sz w:val="24"/>
          <w:szCs w:val="24"/>
          <w:vertAlign w:val="subscript"/>
        </w:rPr>
        <w:t>4</w:t>
      </w:r>
      <w:r w:rsidR="00C60085" w:rsidRPr="004D30F6">
        <w:rPr>
          <w:rFonts w:cstheme="minorHAnsi"/>
          <w:bCs/>
          <w:iCs/>
          <w:sz w:val="24"/>
          <w:szCs w:val="24"/>
        </w:rPr>
        <w:t>H</w:t>
      </w:r>
      <w:r w:rsidR="00C60085" w:rsidRPr="004D30F6">
        <w:rPr>
          <w:rFonts w:cstheme="minorHAnsi"/>
          <w:bCs/>
          <w:iCs/>
          <w:sz w:val="24"/>
          <w:szCs w:val="24"/>
          <w:vertAlign w:val="subscript"/>
        </w:rPr>
        <w:t>8</w:t>
      </w:r>
      <w:r w:rsidR="00C60085" w:rsidRPr="004D30F6">
        <w:rPr>
          <w:rFonts w:cstheme="minorHAnsi"/>
          <w:bCs/>
          <w:iCs/>
          <w:sz w:val="24"/>
          <w:szCs w:val="24"/>
        </w:rPr>
        <w:t>O</w:t>
      </w:r>
      <w:r w:rsidR="00C60085" w:rsidRPr="004D30F6">
        <w:rPr>
          <w:rFonts w:cstheme="minorHAnsi"/>
          <w:bCs/>
          <w:iCs/>
          <w:sz w:val="24"/>
          <w:szCs w:val="24"/>
          <w:vertAlign w:val="subscript"/>
        </w:rPr>
        <w:t>2</w:t>
      </w:r>
      <w:r w:rsidRPr="00C60085">
        <w:rPr>
          <w:rFonts w:cstheme="minorHAnsi"/>
          <w:sz w:val="24"/>
          <w:szCs w:val="24"/>
          <w:lang w:val="en-US"/>
        </w:rPr>
        <w:t xml:space="preserve"> for the ethyl acetate and </w:t>
      </w:r>
      <w:r w:rsidR="00C60085" w:rsidRPr="004D30F6">
        <w:rPr>
          <w:rFonts w:cstheme="minorHAnsi"/>
          <w:bCs/>
          <w:iCs/>
          <w:sz w:val="24"/>
          <w:szCs w:val="24"/>
        </w:rPr>
        <w:t>C</w:t>
      </w:r>
      <w:r w:rsidR="00C60085" w:rsidRPr="004D30F6">
        <w:rPr>
          <w:rFonts w:cstheme="minorHAnsi"/>
          <w:bCs/>
          <w:iCs/>
          <w:sz w:val="24"/>
          <w:szCs w:val="24"/>
          <w:vertAlign w:val="subscript"/>
        </w:rPr>
        <w:t>5</w:t>
      </w:r>
      <w:r w:rsidR="00C60085" w:rsidRPr="004D30F6">
        <w:rPr>
          <w:rFonts w:cstheme="minorHAnsi"/>
          <w:bCs/>
          <w:iCs/>
          <w:sz w:val="24"/>
          <w:szCs w:val="24"/>
        </w:rPr>
        <w:t>H</w:t>
      </w:r>
      <w:r w:rsidR="00C60085" w:rsidRPr="004D30F6">
        <w:rPr>
          <w:rFonts w:cstheme="minorHAnsi"/>
          <w:bCs/>
          <w:iCs/>
          <w:sz w:val="24"/>
          <w:szCs w:val="24"/>
          <w:vertAlign w:val="subscript"/>
        </w:rPr>
        <w:t>10</w:t>
      </w:r>
      <w:r w:rsidR="00C60085" w:rsidRPr="004D30F6">
        <w:rPr>
          <w:rFonts w:cstheme="minorHAnsi"/>
          <w:bCs/>
          <w:iCs/>
          <w:sz w:val="24"/>
          <w:szCs w:val="24"/>
        </w:rPr>
        <w:t>O</w:t>
      </w:r>
      <w:r w:rsidR="00C60085" w:rsidRPr="004D30F6">
        <w:rPr>
          <w:rFonts w:cstheme="minorHAnsi"/>
          <w:bCs/>
          <w:iCs/>
          <w:sz w:val="24"/>
          <w:szCs w:val="24"/>
          <w:vertAlign w:val="subscript"/>
        </w:rPr>
        <w:t>2</w:t>
      </w:r>
      <w:r w:rsidRPr="00C60085">
        <w:rPr>
          <w:rFonts w:cstheme="minorHAnsi"/>
          <w:sz w:val="24"/>
          <w:szCs w:val="24"/>
          <w:lang w:val="en-US"/>
        </w:rPr>
        <w:t xml:space="preserve"> for the n-propyl acetate. </w:t>
      </w:r>
    </w:p>
    <w:p w14:paraId="417802DF" w14:textId="6CC5CA1B" w:rsidR="001157B4" w:rsidRPr="00711517" w:rsidRDefault="001157B4" w:rsidP="001157B4">
      <w:pPr>
        <w:pStyle w:val="PargrafodaLista"/>
        <w:ind w:left="2160"/>
        <w:jc w:val="both"/>
        <w:rPr>
          <w:rFonts w:cstheme="minorHAnsi"/>
          <w:color w:val="FF0000"/>
          <w:sz w:val="24"/>
          <w:szCs w:val="24"/>
          <w:lang w:val="en-US"/>
        </w:rPr>
      </w:pPr>
    </w:p>
    <w:p w14:paraId="3412F449" w14:textId="77777777" w:rsidR="001157B4" w:rsidRPr="00711517" w:rsidRDefault="001157B4" w:rsidP="001157B4">
      <w:pPr>
        <w:pStyle w:val="PargrafodaLista"/>
        <w:ind w:left="1440"/>
        <w:jc w:val="both"/>
        <w:rPr>
          <w:rFonts w:cstheme="minorHAnsi"/>
          <w:color w:val="FF0000"/>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501F92C9" w:rsidR="001157B4" w:rsidRPr="00711517" w:rsidRDefault="00B56209" w:rsidP="001157B4">
      <w:pPr>
        <w:pStyle w:val="PargrafodaLista"/>
        <w:ind w:left="1440"/>
        <w:jc w:val="both"/>
        <w:rPr>
          <w:rFonts w:cstheme="minorHAnsi"/>
          <w:sz w:val="24"/>
          <w:szCs w:val="24"/>
          <w:lang w:val="en-US"/>
        </w:rPr>
      </w:pPr>
      <w:bookmarkStart w:id="6" w:name="_Hlk111733465"/>
      <w:r w:rsidRPr="00B56209">
        <w:rPr>
          <w:rFonts w:cstheme="minorHAnsi"/>
          <w:sz w:val="24"/>
          <w:szCs w:val="24"/>
          <w:lang w:val="en-US"/>
        </w:rPr>
        <w:t>JANUARY</w:t>
      </w:r>
      <w:r w:rsidR="001157B4" w:rsidRPr="00B56209">
        <w:rPr>
          <w:rFonts w:cstheme="minorHAnsi"/>
          <w:sz w:val="24"/>
          <w:szCs w:val="24"/>
          <w:lang w:val="en-US"/>
        </w:rPr>
        <w:t xml:space="preserve"> of </w:t>
      </w:r>
      <w:r w:rsidRPr="00B56209">
        <w:rPr>
          <w:rFonts w:cstheme="minorHAnsi"/>
          <w:sz w:val="24"/>
          <w:szCs w:val="24"/>
          <w:lang w:val="en-US"/>
        </w:rPr>
        <w:t>2021</w:t>
      </w:r>
      <w:r w:rsidR="001157B4" w:rsidRPr="00B56209">
        <w:rPr>
          <w:rFonts w:cstheme="minorHAnsi"/>
          <w:sz w:val="24"/>
          <w:szCs w:val="24"/>
          <w:lang w:val="en-US"/>
        </w:rPr>
        <w:t xml:space="preserve"> to </w:t>
      </w:r>
      <w:r w:rsidRPr="00B56209">
        <w:rPr>
          <w:rFonts w:cstheme="minorHAnsi"/>
          <w:sz w:val="24"/>
          <w:szCs w:val="24"/>
          <w:lang w:val="en-US"/>
        </w:rPr>
        <w:t>DECEMBER</w:t>
      </w:r>
      <w:r w:rsidR="001157B4" w:rsidRPr="00B56209">
        <w:rPr>
          <w:rFonts w:cstheme="minorHAnsi"/>
          <w:sz w:val="24"/>
          <w:szCs w:val="24"/>
          <w:lang w:val="en-US"/>
        </w:rPr>
        <w:t xml:space="preserve"> </w:t>
      </w:r>
      <w:r w:rsidR="001157B4" w:rsidRPr="00711517">
        <w:rPr>
          <w:rFonts w:cstheme="minorHAnsi"/>
          <w:sz w:val="24"/>
          <w:szCs w:val="24"/>
          <w:lang w:val="en-US"/>
        </w:rPr>
        <w:t xml:space="preserve">of </w:t>
      </w:r>
      <w:r>
        <w:rPr>
          <w:rFonts w:cstheme="minorHAnsi"/>
          <w:sz w:val="24"/>
          <w:szCs w:val="24"/>
          <w:lang w:val="en-US"/>
        </w:rPr>
        <w:t>2021</w:t>
      </w:r>
    </w:p>
    <w:bookmarkEnd w:id="6"/>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30351D11" w:rsidR="001157B4" w:rsidRPr="00F5251D" w:rsidRDefault="00F5251D" w:rsidP="001157B4">
      <w:pPr>
        <w:ind w:left="142"/>
        <w:jc w:val="both"/>
        <w:rPr>
          <w:rFonts w:cstheme="minorHAnsi"/>
          <w:sz w:val="24"/>
          <w:szCs w:val="24"/>
          <w:lang w:val="en-US"/>
        </w:rPr>
      </w:pPr>
      <w:r w:rsidRPr="00F5251D">
        <w:rPr>
          <w:rFonts w:cstheme="minorHAnsi"/>
          <w:sz w:val="24"/>
          <w:szCs w:val="24"/>
          <w:lang w:val="en-US"/>
        </w:rPr>
        <w:t>JANUARY of 20</w:t>
      </w:r>
      <w:r>
        <w:rPr>
          <w:rFonts w:cstheme="minorHAnsi"/>
          <w:sz w:val="24"/>
          <w:szCs w:val="24"/>
          <w:lang w:val="en-US"/>
        </w:rPr>
        <w:t>17</w:t>
      </w:r>
      <w:r w:rsidRPr="00F5251D">
        <w:rPr>
          <w:rFonts w:cstheme="minorHAnsi"/>
          <w:sz w:val="24"/>
          <w:szCs w:val="24"/>
          <w:lang w:val="en-US"/>
        </w:rPr>
        <w:t xml:space="preserve"> to DECEMBER of 2021</w:t>
      </w:r>
      <w:r w:rsidR="001157B4" w:rsidRPr="00F5251D">
        <w:rPr>
          <w:rFonts w:cstheme="minorHAnsi"/>
          <w:sz w:val="24"/>
          <w:szCs w:val="24"/>
          <w:lang w:val="en-US"/>
        </w:rPr>
        <w:t>, divided into five periods, in accordance to the specification below:</w:t>
      </w:r>
    </w:p>
    <w:p w14:paraId="71BB6243" w14:textId="7D656B79" w:rsidR="00F5251D" w:rsidRPr="00F5251D" w:rsidRDefault="001157B4" w:rsidP="00F5251D">
      <w:pPr>
        <w:pStyle w:val="PargrafodaLista"/>
        <w:ind w:left="1440"/>
        <w:jc w:val="both"/>
        <w:rPr>
          <w:rFonts w:cstheme="minorHAnsi"/>
          <w:sz w:val="24"/>
          <w:szCs w:val="24"/>
          <w:lang w:val="en-US"/>
        </w:rPr>
      </w:pPr>
      <w:r w:rsidRPr="00F5251D">
        <w:rPr>
          <w:rFonts w:cstheme="minorHAnsi"/>
          <w:sz w:val="24"/>
          <w:szCs w:val="24"/>
          <w:lang w:val="en-US"/>
        </w:rPr>
        <w:t xml:space="preserve">P1 - </w:t>
      </w:r>
      <w:r w:rsidR="00F5251D" w:rsidRPr="00F5251D">
        <w:rPr>
          <w:rFonts w:cstheme="minorHAnsi"/>
          <w:sz w:val="24"/>
          <w:szCs w:val="24"/>
          <w:lang w:val="en-US"/>
        </w:rPr>
        <w:t>JANUARY of 20</w:t>
      </w:r>
      <w:r w:rsidR="00F5251D">
        <w:rPr>
          <w:rFonts w:cstheme="minorHAnsi"/>
          <w:sz w:val="24"/>
          <w:szCs w:val="24"/>
          <w:lang w:val="en-US"/>
        </w:rPr>
        <w:t>17</w:t>
      </w:r>
      <w:r w:rsidR="00F5251D" w:rsidRPr="00F5251D">
        <w:rPr>
          <w:rFonts w:cstheme="minorHAnsi"/>
          <w:sz w:val="24"/>
          <w:szCs w:val="24"/>
          <w:lang w:val="en-US"/>
        </w:rPr>
        <w:t xml:space="preserve"> to DECEMBER of 20</w:t>
      </w:r>
      <w:r w:rsidR="00F5251D">
        <w:rPr>
          <w:rFonts w:cstheme="minorHAnsi"/>
          <w:sz w:val="24"/>
          <w:szCs w:val="24"/>
          <w:lang w:val="en-US"/>
        </w:rPr>
        <w:t>17</w:t>
      </w:r>
    </w:p>
    <w:p w14:paraId="22137F5E" w14:textId="17BF246E" w:rsidR="00F5251D" w:rsidRPr="00F5251D" w:rsidRDefault="001157B4" w:rsidP="00F5251D">
      <w:pPr>
        <w:pStyle w:val="PargrafodaLista"/>
        <w:ind w:left="1440"/>
        <w:jc w:val="both"/>
        <w:rPr>
          <w:rFonts w:cstheme="minorHAnsi"/>
          <w:sz w:val="24"/>
          <w:szCs w:val="24"/>
          <w:lang w:val="en-US"/>
        </w:rPr>
      </w:pPr>
      <w:r w:rsidRPr="00F5251D">
        <w:rPr>
          <w:rFonts w:cstheme="minorHAnsi"/>
          <w:sz w:val="24"/>
          <w:szCs w:val="24"/>
          <w:lang w:val="en-US"/>
        </w:rPr>
        <w:t xml:space="preserve">P2 - </w:t>
      </w:r>
      <w:r w:rsidR="00F5251D" w:rsidRPr="00F5251D">
        <w:rPr>
          <w:rFonts w:cstheme="minorHAnsi"/>
          <w:sz w:val="24"/>
          <w:szCs w:val="24"/>
          <w:lang w:val="en-US"/>
        </w:rPr>
        <w:t>JANUARY of 20</w:t>
      </w:r>
      <w:r w:rsidR="00F5251D">
        <w:rPr>
          <w:rFonts w:cstheme="minorHAnsi"/>
          <w:sz w:val="24"/>
          <w:szCs w:val="24"/>
          <w:lang w:val="en-US"/>
        </w:rPr>
        <w:t>18</w:t>
      </w:r>
      <w:r w:rsidR="00F5251D" w:rsidRPr="00F5251D">
        <w:rPr>
          <w:rFonts w:cstheme="minorHAnsi"/>
          <w:sz w:val="24"/>
          <w:szCs w:val="24"/>
          <w:lang w:val="en-US"/>
        </w:rPr>
        <w:t xml:space="preserve"> to DECEMBER of 20</w:t>
      </w:r>
      <w:r w:rsidR="00F5251D">
        <w:rPr>
          <w:rFonts w:cstheme="minorHAnsi"/>
          <w:sz w:val="24"/>
          <w:szCs w:val="24"/>
          <w:lang w:val="en-US"/>
        </w:rPr>
        <w:t>18</w:t>
      </w:r>
    </w:p>
    <w:p w14:paraId="63165A20" w14:textId="7D73A788" w:rsidR="00F5251D" w:rsidRPr="00711517" w:rsidRDefault="001157B4" w:rsidP="00F5251D">
      <w:pPr>
        <w:pStyle w:val="PargrafodaLista"/>
        <w:ind w:left="1440"/>
        <w:jc w:val="both"/>
        <w:rPr>
          <w:rFonts w:cstheme="minorHAnsi"/>
          <w:sz w:val="24"/>
          <w:szCs w:val="24"/>
          <w:lang w:val="en-US"/>
        </w:rPr>
      </w:pPr>
      <w:r w:rsidRPr="00711517">
        <w:rPr>
          <w:rFonts w:cstheme="minorHAnsi"/>
          <w:sz w:val="24"/>
          <w:szCs w:val="24"/>
          <w:lang w:val="en-US"/>
        </w:rPr>
        <w:t xml:space="preserve">P3 - </w:t>
      </w:r>
      <w:r w:rsidR="00F5251D" w:rsidRPr="00B56209">
        <w:rPr>
          <w:rFonts w:cstheme="minorHAnsi"/>
          <w:sz w:val="24"/>
          <w:szCs w:val="24"/>
          <w:lang w:val="en-US"/>
        </w:rPr>
        <w:t>JANUARY of 20</w:t>
      </w:r>
      <w:r w:rsidR="00F5251D">
        <w:rPr>
          <w:rFonts w:cstheme="minorHAnsi"/>
          <w:sz w:val="24"/>
          <w:szCs w:val="24"/>
          <w:lang w:val="en-US"/>
        </w:rPr>
        <w:t>19</w:t>
      </w:r>
      <w:r w:rsidR="00F5251D" w:rsidRPr="00B56209">
        <w:rPr>
          <w:rFonts w:cstheme="minorHAnsi"/>
          <w:sz w:val="24"/>
          <w:szCs w:val="24"/>
          <w:lang w:val="en-US"/>
        </w:rPr>
        <w:t xml:space="preserve"> to DECEMBER </w:t>
      </w:r>
      <w:r w:rsidR="00F5251D" w:rsidRPr="00711517">
        <w:rPr>
          <w:rFonts w:cstheme="minorHAnsi"/>
          <w:sz w:val="24"/>
          <w:szCs w:val="24"/>
          <w:lang w:val="en-US"/>
        </w:rPr>
        <w:t xml:space="preserve">of </w:t>
      </w:r>
      <w:r w:rsidR="00F5251D">
        <w:rPr>
          <w:rFonts w:cstheme="minorHAnsi"/>
          <w:sz w:val="24"/>
          <w:szCs w:val="24"/>
          <w:lang w:val="en-US"/>
        </w:rPr>
        <w:t>2019</w:t>
      </w:r>
    </w:p>
    <w:p w14:paraId="15ACCA36" w14:textId="646D7DBB" w:rsidR="00F5251D" w:rsidRPr="00711517" w:rsidRDefault="001157B4" w:rsidP="00F5251D">
      <w:pPr>
        <w:pStyle w:val="PargrafodaLista"/>
        <w:ind w:left="1440"/>
        <w:jc w:val="both"/>
        <w:rPr>
          <w:rFonts w:cstheme="minorHAnsi"/>
          <w:sz w:val="24"/>
          <w:szCs w:val="24"/>
          <w:lang w:val="en-US"/>
        </w:rPr>
      </w:pPr>
      <w:r w:rsidRPr="00711517">
        <w:rPr>
          <w:rFonts w:cstheme="minorHAnsi"/>
          <w:sz w:val="24"/>
          <w:szCs w:val="24"/>
          <w:lang w:val="en-US"/>
        </w:rPr>
        <w:t xml:space="preserve">P4 - </w:t>
      </w:r>
      <w:r w:rsidR="00F5251D" w:rsidRPr="00B56209">
        <w:rPr>
          <w:rFonts w:cstheme="minorHAnsi"/>
          <w:sz w:val="24"/>
          <w:szCs w:val="24"/>
          <w:lang w:val="en-US"/>
        </w:rPr>
        <w:t>JANUARY of 202</w:t>
      </w:r>
      <w:r w:rsidR="00F5251D">
        <w:rPr>
          <w:rFonts w:cstheme="minorHAnsi"/>
          <w:sz w:val="24"/>
          <w:szCs w:val="24"/>
          <w:lang w:val="en-US"/>
        </w:rPr>
        <w:t>0</w:t>
      </w:r>
      <w:r w:rsidR="00F5251D" w:rsidRPr="00B56209">
        <w:rPr>
          <w:rFonts w:cstheme="minorHAnsi"/>
          <w:sz w:val="24"/>
          <w:szCs w:val="24"/>
          <w:lang w:val="en-US"/>
        </w:rPr>
        <w:t xml:space="preserve"> to DECEMBER </w:t>
      </w:r>
      <w:r w:rsidR="00F5251D" w:rsidRPr="00711517">
        <w:rPr>
          <w:rFonts w:cstheme="minorHAnsi"/>
          <w:sz w:val="24"/>
          <w:szCs w:val="24"/>
          <w:lang w:val="en-US"/>
        </w:rPr>
        <w:t xml:space="preserve">of </w:t>
      </w:r>
      <w:r w:rsidR="00F5251D">
        <w:rPr>
          <w:rFonts w:cstheme="minorHAnsi"/>
          <w:sz w:val="24"/>
          <w:szCs w:val="24"/>
          <w:lang w:val="en-US"/>
        </w:rPr>
        <w:t>2020</w:t>
      </w:r>
    </w:p>
    <w:p w14:paraId="6BFA17EF" w14:textId="77777777" w:rsidR="00F5251D" w:rsidRPr="00711517" w:rsidRDefault="001157B4" w:rsidP="00F5251D">
      <w:pPr>
        <w:pStyle w:val="PargrafodaLista"/>
        <w:ind w:left="1440"/>
        <w:jc w:val="both"/>
        <w:rPr>
          <w:rFonts w:cstheme="minorHAnsi"/>
          <w:sz w:val="24"/>
          <w:szCs w:val="24"/>
          <w:lang w:val="en-US"/>
        </w:rPr>
      </w:pPr>
      <w:r w:rsidRPr="00711517">
        <w:rPr>
          <w:rFonts w:cstheme="minorHAnsi"/>
          <w:sz w:val="24"/>
          <w:szCs w:val="24"/>
          <w:lang w:val="en-US"/>
        </w:rPr>
        <w:t>P</w:t>
      </w:r>
      <w:r w:rsidR="00531868">
        <w:rPr>
          <w:rFonts w:cstheme="minorHAnsi"/>
          <w:sz w:val="24"/>
          <w:szCs w:val="24"/>
          <w:lang w:val="en-US"/>
        </w:rPr>
        <w:t>5</w:t>
      </w:r>
      <w:r w:rsidRPr="00711517">
        <w:rPr>
          <w:rFonts w:cstheme="minorHAnsi"/>
          <w:sz w:val="24"/>
          <w:szCs w:val="24"/>
          <w:lang w:val="en-US"/>
        </w:rPr>
        <w:t xml:space="preserve"> - </w:t>
      </w:r>
      <w:r w:rsidR="00F5251D" w:rsidRPr="00B56209">
        <w:rPr>
          <w:rFonts w:cstheme="minorHAnsi"/>
          <w:sz w:val="24"/>
          <w:szCs w:val="24"/>
          <w:lang w:val="en-US"/>
        </w:rPr>
        <w:t xml:space="preserve">JANUARY of 2021 to DECEMBER </w:t>
      </w:r>
      <w:r w:rsidR="00F5251D" w:rsidRPr="00711517">
        <w:rPr>
          <w:rFonts w:cstheme="minorHAnsi"/>
          <w:sz w:val="24"/>
          <w:szCs w:val="24"/>
          <w:lang w:val="en-US"/>
        </w:rPr>
        <w:t xml:space="preserve">of </w:t>
      </w:r>
      <w:r w:rsidR="00F5251D">
        <w:rPr>
          <w:rFonts w:cstheme="minorHAnsi"/>
          <w:sz w:val="24"/>
          <w:szCs w:val="24"/>
          <w:lang w:val="en-US"/>
        </w:rPr>
        <w:t>2021</w:t>
      </w:r>
    </w:p>
    <w:p w14:paraId="054E00E9" w14:textId="747513AC" w:rsidR="001157B4" w:rsidRPr="00711517" w:rsidRDefault="001157B4" w:rsidP="001157B4">
      <w:pPr>
        <w:pStyle w:val="PargrafodaLista"/>
        <w:ind w:left="1440"/>
        <w:jc w:val="both"/>
        <w:rPr>
          <w:rFonts w:cstheme="minorHAnsi"/>
          <w:sz w:val="24"/>
          <w:szCs w:val="24"/>
          <w:lang w:val="en-US"/>
        </w:rPr>
      </w:pP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030CF"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75C5CD48" w14:textId="6B17B822" w:rsidR="00F5251D" w:rsidRDefault="00A63308" w:rsidP="00F5251D">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w:t>
      </w:r>
      <w:r w:rsidR="00F5251D" w:rsidRPr="00F5251D">
        <w:rPr>
          <w:rFonts w:cstheme="minorHAnsi"/>
          <w:sz w:val="24"/>
          <w:szCs w:val="24"/>
          <w:lang w:val="en-US"/>
        </w:rPr>
        <w:t xml:space="preserve"> </w:t>
      </w:r>
      <w:r w:rsidR="00F5251D" w:rsidRPr="00711517">
        <w:rPr>
          <w:rFonts w:cstheme="minorHAnsi"/>
          <w:sz w:val="24"/>
          <w:szCs w:val="24"/>
          <w:lang w:val="en-US"/>
        </w:rPr>
        <w:t>sted below:</w:t>
      </w:r>
    </w:p>
    <w:tbl>
      <w:tblPr>
        <w:tblW w:w="6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80"/>
        <w:gridCol w:w="2729"/>
        <w:gridCol w:w="2066"/>
      </w:tblGrid>
      <w:tr w:rsidR="00F5251D" w:rsidRPr="00F5251D" w14:paraId="7DA89EE9" w14:textId="77777777" w:rsidTr="00F5251D">
        <w:trPr>
          <w:trHeight w:val="735"/>
          <w:jc w:val="center"/>
        </w:trPr>
        <w:tc>
          <w:tcPr>
            <w:tcW w:w="1880" w:type="dxa"/>
            <w:tcBorders>
              <w:top w:val="single" w:sz="4" w:space="0" w:color="auto"/>
              <w:left w:val="single" w:sz="4" w:space="0" w:color="auto"/>
              <w:bottom w:val="single" w:sz="4" w:space="0" w:color="auto"/>
              <w:right w:val="single" w:sz="4" w:space="0" w:color="auto"/>
            </w:tcBorders>
            <w:vAlign w:val="center"/>
            <w:hideMark/>
          </w:tcPr>
          <w:p w14:paraId="7724EB3A" w14:textId="77777777" w:rsidR="00F5251D" w:rsidRPr="00F5251D" w:rsidRDefault="00F5251D" w:rsidP="00F5251D">
            <w:pPr>
              <w:jc w:val="center"/>
              <w:rPr>
                <w:rFonts w:eastAsia="Calibri" w:cstheme="minorHAnsi"/>
                <w:bCs/>
                <w:sz w:val="24"/>
                <w:szCs w:val="24"/>
              </w:rPr>
            </w:pPr>
            <w:r w:rsidRPr="00F5251D">
              <w:rPr>
                <w:rFonts w:eastAsia="Calibri" w:cstheme="minorHAnsi"/>
                <w:bCs/>
                <w:sz w:val="24"/>
                <w:szCs w:val="24"/>
              </w:rPr>
              <w:t>CODPROD</w:t>
            </w:r>
          </w:p>
        </w:tc>
        <w:tc>
          <w:tcPr>
            <w:tcW w:w="2729" w:type="dxa"/>
            <w:tcBorders>
              <w:top w:val="single" w:sz="4" w:space="0" w:color="auto"/>
              <w:left w:val="single" w:sz="4" w:space="0" w:color="auto"/>
              <w:bottom w:val="single" w:sz="4" w:space="0" w:color="auto"/>
              <w:right w:val="single" w:sz="4" w:space="0" w:color="auto"/>
            </w:tcBorders>
            <w:vAlign w:val="center"/>
            <w:hideMark/>
          </w:tcPr>
          <w:p w14:paraId="5E6113A5" w14:textId="77777777" w:rsidR="00F5251D" w:rsidRPr="00F5251D" w:rsidRDefault="00F5251D" w:rsidP="00F5251D">
            <w:pPr>
              <w:jc w:val="center"/>
              <w:rPr>
                <w:rFonts w:eastAsia="Calibri" w:cstheme="minorHAnsi"/>
                <w:bCs/>
                <w:sz w:val="24"/>
                <w:szCs w:val="24"/>
              </w:rPr>
            </w:pPr>
            <w:r w:rsidRPr="00F5251D">
              <w:rPr>
                <w:rFonts w:eastAsia="Calibri" w:cstheme="minorHAnsi"/>
                <w:bCs/>
                <w:sz w:val="24"/>
                <w:szCs w:val="24"/>
              </w:rPr>
              <w:t>Acetic Ester</w:t>
            </w:r>
          </w:p>
        </w:tc>
        <w:tc>
          <w:tcPr>
            <w:tcW w:w="2066" w:type="dxa"/>
            <w:tcBorders>
              <w:top w:val="single" w:sz="4" w:space="0" w:color="auto"/>
              <w:left w:val="single" w:sz="4" w:space="0" w:color="auto"/>
              <w:bottom w:val="single" w:sz="4" w:space="0" w:color="auto"/>
              <w:right w:val="single" w:sz="4" w:space="0" w:color="auto"/>
            </w:tcBorders>
            <w:vAlign w:val="center"/>
            <w:hideMark/>
          </w:tcPr>
          <w:p w14:paraId="4D3B7948" w14:textId="77777777" w:rsidR="00F5251D" w:rsidRPr="00F5251D" w:rsidRDefault="00F5251D" w:rsidP="00F5251D">
            <w:pPr>
              <w:jc w:val="center"/>
              <w:rPr>
                <w:rFonts w:eastAsia="Calibri" w:cstheme="minorHAnsi"/>
                <w:bCs/>
                <w:sz w:val="24"/>
                <w:szCs w:val="24"/>
              </w:rPr>
            </w:pPr>
            <w:r w:rsidRPr="00F5251D">
              <w:rPr>
                <w:rFonts w:eastAsia="Calibri" w:cstheme="minorHAnsi"/>
                <w:bCs/>
                <w:sz w:val="24"/>
                <w:szCs w:val="24"/>
              </w:rPr>
              <w:t>CODIP</w:t>
            </w:r>
            <w:r w:rsidRPr="00F5251D">
              <w:rPr>
                <w:rFonts w:eastAsia="Calibri" w:cstheme="minorHAnsi"/>
                <w:vertAlign w:val="superscript"/>
              </w:rPr>
              <w:t xml:space="preserve"> </w:t>
            </w:r>
            <w:r w:rsidRPr="00F5251D">
              <w:rPr>
                <w:rFonts w:eastAsia="Calibri" w:cstheme="minorHAnsi"/>
                <w:sz w:val="24"/>
                <w:vertAlign w:val="superscript"/>
              </w:rPr>
              <w:t>a</w:t>
            </w:r>
          </w:p>
        </w:tc>
      </w:tr>
      <w:tr w:rsidR="00F5251D" w:rsidRPr="00F5251D" w14:paraId="0DD0AFED" w14:textId="77777777" w:rsidTr="00F5251D">
        <w:trPr>
          <w:trHeight w:val="360"/>
          <w:jc w:val="center"/>
        </w:trPr>
        <w:tc>
          <w:tcPr>
            <w:tcW w:w="1880" w:type="dxa"/>
            <w:tcBorders>
              <w:top w:val="single" w:sz="4" w:space="0" w:color="auto"/>
              <w:left w:val="single" w:sz="4" w:space="0" w:color="auto"/>
              <w:bottom w:val="single" w:sz="4" w:space="0" w:color="auto"/>
              <w:right w:val="single" w:sz="4" w:space="0" w:color="auto"/>
            </w:tcBorders>
            <w:noWrap/>
            <w:vAlign w:val="bottom"/>
            <w:hideMark/>
          </w:tcPr>
          <w:p w14:paraId="48E55617" w14:textId="77777777" w:rsidR="00F5251D" w:rsidRPr="00F5251D" w:rsidRDefault="00F5251D" w:rsidP="00F5251D">
            <w:pPr>
              <w:rPr>
                <w:rFonts w:eastAsia="Calibri" w:cstheme="minorHAnsi"/>
                <w:sz w:val="24"/>
                <w:szCs w:val="24"/>
              </w:rPr>
            </w:pPr>
            <w:r w:rsidRPr="00F5251D">
              <w:rPr>
                <w:rFonts w:eastAsia="Calibri" w:cstheme="minorHAnsi"/>
                <w:sz w:val="24"/>
                <w:szCs w:val="24"/>
              </w:rPr>
              <w:t> </w:t>
            </w:r>
          </w:p>
        </w:tc>
        <w:tc>
          <w:tcPr>
            <w:tcW w:w="2729" w:type="dxa"/>
            <w:tcBorders>
              <w:top w:val="single" w:sz="4" w:space="0" w:color="auto"/>
              <w:left w:val="single" w:sz="4" w:space="0" w:color="auto"/>
              <w:bottom w:val="single" w:sz="4" w:space="0" w:color="auto"/>
              <w:right w:val="single" w:sz="4" w:space="0" w:color="auto"/>
            </w:tcBorders>
            <w:noWrap/>
            <w:vAlign w:val="bottom"/>
            <w:hideMark/>
          </w:tcPr>
          <w:p w14:paraId="21249D87" w14:textId="07FFE9E4" w:rsidR="00F5251D" w:rsidRPr="00F5251D" w:rsidRDefault="00F5251D" w:rsidP="00F5251D">
            <w:pPr>
              <w:jc w:val="center"/>
              <w:rPr>
                <w:rFonts w:eastAsia="Calibri" w:cstheme="minorHAnsi"/>
                <w:sz w:val="24"/>
                <w:szCs w:val="24"/>
              </w:rPr>
            </w:pPr>
            <w:r w:rsidRPr="00F5251D">
              <w:rPr>
                <w:rFonts w:eastAsia="Calibri" w:cstheme="minorHAnsi"/>
                <w:sz w:val="24"/>
                <w:szCs w:val="24"/>
              </w:rPr>
              <w:t>Ethyl Acetate</w:t>
            </w:r>
          </w:p>
        </w:tc>
        <w:tc>
          <w:tcPr>
            <w:tcW w:w="2066" w:type="dxa"/>
            <w:tcBorders>
              <w:top w:val="single" w:sz="4" w:space="0" w:color="auto"/>
              <w:left w:val="single" w:sz="4" w:space="0" w:color="auto"/>
              <w:bottom w:val="single" w:sz="4" w:space="0" w:color="auto"/>
              <w:right w:val="single" w:sz="4" w:space="0" w:color="auto"/>
            </w:tcBorders>
            <w:noWrap/>
            <w:vAlign w:val="bottom"/>
            <w:hideMark/>
          </w:tcPr>
          <w:p w14:paraId="14BC1079" w14:textId="77777777" w:rsidR="00F5251D" w:rsidRPr="00F5251D" w:rsidRDefault="00F5251D" w:rsidP="00F5251D">
            <w:pPr>
              <w:jc w:val="center"/>
              <w:rPr>
                <w:rFonts w:eastAsia="Calibri" w:cstheme="minorHAnsi"/>
                <w:sz w:val="24"/>
                <w:szCs w:val="24"/>
              </w:rPr>
            </w:pPr>
            <w:r w:rsidRPr="00F5251D">
              <w:rPr>
                <w:rFonts w:eastAsia="Calibri" w:cstheme="minorHAnsi"/>
                <w:sz w:val="24"/>
                <w:szCs w:val="24"/>
              </w:rPr>
              <w:t>A</w:t>
            </w:r>
          </w:p>
        </w:tc>
      </w:tr>
      <w:tr w:rsidR="00F5251D" w:rsidRPr="00F5251D" w14:paraId="4790CEFA" w14:textId="77777777" w:rsidTr="00F5251D">
        <w:trPr>
          <w:trHeight w:val="360"/>
          <w:jc w:val="center"/>
        </w:trPr>
        <w:tc>
          <w:tcPr>
            <w:tcW w:w="1880" w:type="dxa"/>
            <w:tcBorders>
              <w:top w:val="single" w:sz="4" w:space="0" w:color="auto"/>
              <w:left w:val="single" w:sz="4" w:space="0" w:color="auto"/>
              <w:bottom w:val="single" w:sz="4" w:space="0" w:color="auto"/>
              <w:right w:val="single" w:sz="4" w:space="0" w:color="auto"/>
            </w:tcBorders>
            <w:noWrap/>
            <w:vAlign w:val="bottom"/>
            <w:hideMark/>
          </w:tcPr>
          <w:p w14:paraId="19F9D2E5" w14:textId="77777777" w:rsidR="00F5251D" w:rsidRPr="00F5251D" w:rsidRDefault="00F5251D" w:rsidP="00F5251D">
            <w:pPr>
              <w:rPr>
                <w:rFonts w:eastAsia="Calibri" w:cstheme="minorHAnsi"/>
                <w:sz w:val="24"/>
                <w:szCs w:val="24"/>
              </w:rPr>
            </w:pPr>
            <w:r w:rsidRPr="00F5251D">
              <w:rPr>
                <w:rFonts w:eastAsia="Calibri" w:cstheme="minorHAnsi"/>
                <w:sz w:val="24"/>
                <w:szCs w:val="24"/>
              </w:rPr>
              <w:t> </w:t>
            </w:r>
          </w:p>
        </w:tc>
        <w:tc>
          <w:tcPr>
            <w:tcW w:w="2729" w:type="dxa"/>
            <w:tcBorders>
              <w:top w:val="single" w:sz="4" w:space="0" w:color="auto"/>
              <w:left w:val="single" w:sz="4" w:space="0" w:color="auto"/>
              <w:bottom w:val="single" w:sz="4" w:space="0" w:color="auto"/>
              <w:right w:val="single" w:sz="4" w:space="0" w:color="auto"/>
            </w:tcBorders>
            <w:noWrap/>
            <w:vAlign w:val="bottom"/>
            <w:hideMark/>
          </w:tcPr>
          <w:p w14:paraId="201C4CB9" w14:textId="7FBC74EA" w:rsidR="00F5251D" w:rsidRPr="00F5251D" w:rsidRDefault="00F5251D" w:rsidP="00F5251D">
            <w:pPr>
              <w:jc w:val="center"/>
              <w:rPr>
                <w:rFonts w:eastAsia="Calibri" w:cstheme="minorHAnsi"/>
                <w:sz w:val="24"/>
                <w:szCs w:val="24"/>
              </w:rPr>
            </w:pPr>
            <w:r w:rsidRPr="00F5251D">
              <w:rPr>
                <w:rFonts w:eastAsia="Calibri" w:cstheme="minorHAnsi"/>
                <w:sz w:val="24"/>
                <w:szCs w:val="24"/>
              </w:rPr>
              <w:t>n-Propyl Acetate</w:t>
            </w:r>
          </w:p>
        </w:tc>
        <w:tc>
          <w:tcPr>
            <w:tcW w:w="2066" w:type="dxa"/>
            <w:tcBorders>
              <w:top w:val="single" w:sz="4" w:space="0" w:color="auto"/>
              <w:left w:val="single" w:sz="4" w:space="0" w:color="auto"/>
              <w:bottom w:val="single" w:sz="4" w:space="0" w:color="auto"/>
              <w:right w:val="single" w:sz="4" w:space="0" w:color="auto"/>
            </w:tcBorders>
            <w:noWrap/>
            <w:vAlign w:val="bottom"/>
            <w:hideMark/>
          </w:tcPr>
          <w:p w14:paraId="78B80B27" w14:textId="77777777" w:rsidR="00F5251D" w:rsidRPr="00F5251D" w:rsidRDefault="00F5251D" w:rsidP="00F5251D">
            <w:pPr>
              <w:jc w:val="center"/>
              <w:rPr>
                <w:rFonts w:eastAsia="Calibri" w:cstheme="minorHAnsi"/>
                <w:sz w:val="24"/>
                <w:szCs w:val="24"/>
              </w:rPr>
            </w:pPr>
            <w:r w:rsidRPr="00F5251D">
              <w:rPr>
                <w:rFonts w:eastAsia="Calibri" w:cstheme="minorHAnsi"/>
                <w:sz w:val="24"/>
                <w:szCs w:val="24"/>
              </w:rPr>
              <w:t>B</w:t>
            </w:r>
          </w:p>
        </w:tc>
      </w:tr>
    </w:tbl>
    <w:p w14:paraId="2DA4E1DB" w14:textId="2DC4E9D4" w:rsidR="00A63308" w:rsidRPr="00711517" w:rsidRDefault="00F5251D" w:rsidP="00A63308">
      <w:pPr>
        <w:jc w:val="both"/>
        <w:rPr>
          <w:rFonts w:cstheme="minorHAnsi"/>
          <w:sz w:val="24"/>
          <w:szCs w:val="24"/>
          <w:lang w:val="en-US"/>
        </w:rPr>
      </w:pPr>
      <w:r w:rsidRPr="00711517">
        <w:rPr>
          <w:rFonts w:cstheme="minorHAnsi"/>
          <w:sz w:val="24"/>
          <w:szCs w:val="24"/>
          <w:lang w:val="en-US"/>
        </w:rPr>
        <w:t xml:space="preserve"> </w:t>
      </w:r>
      <w:r w:rsidR="00A63308" w:rsidRPr="00711517">
        <w:rPr>
          <w:rFonts w:cstheme="minorHAnsi"/>
          <w:sz w:val="24"/>
          <w:szCs w:val="24"/>
          <w:lang w:val="en-US"/>
        </w:rPr>
        <w:t xml:space="preserve">ª </w:t>
      </w:r>
      <w:r w:rsidR="00A63308" w:rsidRPr="00711517">
        <w:rPr>
          <w:rFonts w:cstheme="minorHAnsi"/>
          <w:sz w:val="20"/>
          <w:szCs w:val="20"/>
          <w:lang w:val="en-US"/>
        </w:rPr>
        <w:t>The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00A63308" w:rsidRPr="00711517">
        <w:rPr>
          <w:rFonts w:cstheme="minorHAnsi"/>
          <w:sz w:val="20"/>
          <w:szCs w:val="20"/>
          <w:lang w:val="en-US"/>
        </w:rPr>
        <w:t>, in de</w:t>
      </w:r>
      <w:r w:rsidR="00E43746" w:rsidRPr="00711517">
        <w:rPr>
          <w:rFonts w:cstheme="minorHAnsi"/>
          <w:sz w:val="20"/>
          <w:szCs w:val="20"/>
          <w:lang w:val="en-US"/>
        </w:rPr>
        <w:t>scending</w:t>
      </w:r>
      <w:r w:rsidR="00A63308" w:rsidRPr="00711517">
        <w:rPr>
          <w:rFonts w:cstheme="minorHAnsi"/>
          <w:sz w:val="20"/>
          <w:szCs w:val="20"/>
          <w:lang w:val="en-US"/>
        </w:rPr>
        <w:t xml:space="preserve"> order, the importance granted to each characteristic of the product, starting from the most relevant.</w:t>
      </w:r>
    </w:p>
    <w:p w14:paraId="29796853" w14:textId="77777777" w:rsidR="00A63308" w:rsidRPr="00711517" w:rsidRDefault="00A63308" w:rsidP="00A63308">
      <w:pPr>
        <w:jc w:val="both"/>
        <w:rPr>
          <w:rFonts w:cstheme="minorHAnsi"/>
          <w:sz w:val="24"/>
          <w:szCs w:val="24"/>
          <w:lang w:val="en-US"/>
        </w:rPr>
      </w:pPr>
    </w:p>
    <w:p w14:paraId="31A402DB" w14:textId="77777777" w:rsidR="00475A6B" w:rsidRPr="00711517" w:rsidRDefault="00475A6B" w:rsidP="00A63308">
      <w:pPr>
        <w:ind w:left="360" w:hanging="360"/>
        <w:jc w:val="both"/>
        <w:rPr>
          <w:rFonts w:cstheme="minorHAnsi"/>
          <w:b/>
          <w:sz w:val="24"/>
          <w:szCs w:val="24"/>
          <w:lang w:val="en-US"/>
        </w:rPr>
      </w:pPr>
    </w:p>
    <w:p w14:paraId="7C0E6911" w14:textId="77777777" w:rsidR="00475A6B" w:rsidRPr="00711517" w:rsidRDefault="00475A6B" w:rsidP="00A63308">
      <w:pPr>
        <w:ind w:left="360" w:hanging="360"/>
        <w:jc w:val="both"/>
        <w:rPr>
          <w:rFonts w:cstheme="minorHAnsi"/>
          <w:b/>
          <w:sz w:val="24"/>
          <w:szCs w:val="24"/>
          <w:lang w:val="en-US"/>
        </w:rPr>
      </w:pPr>
    </w:p>
    <w:p w14:paraId="4FE1A564" w14:textId="77777777" w:rsidR="00475A6B" w:rsidRPr="00711517" w:rsidRDefault="00475A6B" w:rsidP="00A63308">
      <w:pPr>
        <w:ind w:left="360" w:hanging="360"/>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lastRenderedPageBreak/>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 xml:space="preserve">in weight units (kilograms or tons) and in other trading </w:t>
      </w:r>
      <w:r w:rsidRPr="00711517">
        <w:rPr>
          <w:rFonts w:cstheme="minorHAnsi"/>
          <w:sz w:val="24"/>
          <w:szCs w:val="24"/>
          <w:lang w:val="en-US"/>
        </w:rPr>
        <w:lastRenderedPageBreak/>
        <w:t>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1DF34C"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A021D"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7777777"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343607" w:rsidRPr="00711517">
        <w:rPr>
          <w:rFonts w:cstheme="minorHAnsi"/>
          <w:i/>
          <w:sz w:val="24"/>
          <w:szCs w:val="24"/>
          <w:lang w:val="en-US"/>
        </w:rPr>
        <w:t>SDCOM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855CE8"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855CE8"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72B63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290C7"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77777777"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about sales in the domestic market, exports 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and costs incurred by your company in product manufacturing, distribution and sales.</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2576F"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EA91C"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855CE8"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855CE8"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855CE8"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855CE8"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855CE8"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855CE8"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855CE8"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855CE8"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855CE8"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855CE8"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855CE8"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855CE8"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855CE8"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855CE8"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855CE8"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033B8D"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4240D"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1F65B"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99055"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711517">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lastRenderedPageBreak/>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855CE8"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lastRenderedPageBreak/>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w:t>
      </w:r>
      <w:r w:rsidRPr="00711517">
        <w:rPr>
          <w:rFonts w:cstheme="minorHAnsi"/>
          <w:sz w:val="24"/>
          <w:szCs w:val="24"/>
          <w:lang w:val="en-US"/>
        </w:rPr>
        <w:lastRenderedPageBreak/>
        <w:t xml:space="preserve">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711517">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A57B1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7" w:name="_Toc340425374"/>
      <w:r w:rsidRPr="00711517">
        <w:rPr>
          <w:rFonts w:asciiTheme="minorHAnsi" w:hAnsiTheme="minorHAnsi" w:cstheme="minorHAnsi"/>
          <w:szCs w:val="24"/>
          <w:lang w:val="en-US"/>
        </w:rPr>
        <w:lastRenderedPageBreak/>
        <w:t>VII – TOTAL SALES</w:t>
      </w:r>
      <w:bookmarkEnd w:id="7"/>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8" w:name="_Toc340425375"/>
      <w:r w:rsidRPr="00711517">
        <w:rPr>
          <w:rFonts w:asciiTheme="minorHAnsi" w:hAnsiTheme="minorHAnsi" w:cstheme="minorHAnsi"/>
          <w:szCs w:val="24"/>
          <w:lang w:val="en-US"/>
        </w:rPr>
        <w:t>ITEM D – TOTAL SALES RE</w:t>
      </w:r>
      <w:bookmarkEnd w:id="8"/>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343607" w:rsidRPr="00711517">
        <w:rPr>
          <w:rFonts w:cstheme="minorHAnsi"/>
          <w:sz w:val="24"/>
          <w:szCs w:val="24"/>
          <w:lang w:val="en-US"/>
        </w:rPr>
        <w:t>SDCOM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9"/>
      <w:footerReference w:type="defaul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EED97" w14:textId="77777777" w:rsidR="00C54860" w:rsidRDefault="00C54860">
      <w:pPr>
        <w:spacing w:after="0" w:line="240" w:lineRule="auto"/>
      </w:pPr>
      <w:r>
        <w:separator/>
      </w:r>
    </w:p>
  </w:endnote>
  <w:endnote w:type="continuationSeparator" w:id="0">
    <w:p w14:paraId="4215988D" w14:textId="77777777" w:rsidR="00C54860" w:rsidRDefault="00C54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1686429" w:rsidR="00736101" w:rsidRPr="00B10A3A" w:rsidRDefault="00736101" w:rsidP="007F706E">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FAFAE" w14:textId="77777777" w:rsidR="00C54860" w:rsidRDefault="00C54860">
      <w:pPr>
        <w:spacing w:after="0" w:line="240" w:lineRule="auto"/>
      </w:pPr>
      <w:r>
        <w:separator/>
      </w:r>
    </w:p>
  </w:footnote>
  <w:footnote w:type="continuationSeparator" w:id="0">
    <w:p w14:paraId="2D4E3E30" w14:textId="77777777" w:rsidR="00C54860" w:rsidRDefault="00C54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D6469"/>
    <w:rsid w:val="000E21EC"/>
    <w:rsid w:val="000E3096"/>
    <w:rsid w:val="000E3D6E"/>
    <w:rsid w:val="000E7C0F"/>
    <w:rsid w:val="000F06A6"/>
    <w:rsid w:val="000F2072"/>
    <w:rsid w:val="000F2B96"/>
    <w:rsid w:val="000F69B0"/>
    <w:rsid w:val="001066B4"/>
    <w:rsid w:val="001157B4"/>
    <w:rsid w:val="00122125"/>
    <w:rsid w:val="001233B4"/>
    <w:rsid w:val="00124BE1"/>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B00"/>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2734C"/>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06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3DD6"/>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56209"/>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16142"/>
    <w:rsid w:val="00C20A64"/>
    <w:rsid w:val="00C22B18"/>
    <w:rsid w:val="00C245D7"/>
    <w:rsid w:val="00C27C6D"/>
    <w:rsid w:val="00C309DE"/>
    <w:rsid w:val="00C3340A"/>
    <w:rsid w:val="00C40E24"/>
    <w:rsid w:val="00C42877"/>
    <w:rsid w:val="00C43601"/>
    <w:rsid w:val="00C44266"/>
    <w:rsid w:val="00C532A0"/>
    <w:rsid w:val="00C54860"/>
    <w:rsid w:val="00C60085"/>
    <w:rsid w:val="00C625CF"/>
    <w:rsid w:val="00C626E3"/>
    <w:rsid w:val="00C63DF8"/>
    <w:rsid w:val="00C676BE"/>
    <w:rsid w:val="00C7157B"/>
    <w:rsid w:val="00C72DEB"/>
    <w:rsid w:val="00C74BA3"/>
    <w:rsid w:val="00CA154F"/>
    <w:rsid w:val="00CB275C"/>
    <w:rsid w:val="00CB28BB"/>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251D"/>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48727759">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94395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55</Pages>
  <Words>15517</Words>
  <Characters>83792</Characters>
  <Application>Microsoft Office Word</Application>
  <DocSecurity>2</DocSecurity>
  <Lines>698</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Thiago Fernandes Aquino</cp:lastModifiedBy>
  <cp:revision>28</cp:revision>
  <dcterms:created xsi:type="dcterms:W3CDTF">2017-03-10T17:03:00Z</dcterms:created>
  <dcterms:modified xsi:type="dcterms:W3CDTF">2022-08-30T23:11:00Z</dcterms:modified>
</cp:coreProperties>
</file>